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926AF4" w14:textId="77777777" w:rsidR="00815D13" w:rsidRPr="00376FFB" w:rsidRDefault="00815D13" w:rsidP="00CA7256">
      <w:pPr>
        <w:keepNext/>
        <w:spacing w:afterLines="100" w:after="312"/>
        <w:jc w:val="left"/>
        <w:rPr>
          <w:rFonts w:ascii="Palatino Linotype" w:hAnsi="Palatino Linotype"/>
          <w:sz w:val="20"/>
          <w:szCs w:val="20"/>
        </w:rPr>
      </w:pPr>
      <w:r w:rsidRPr="00376FFB">
        <w:rPr>
          <w:rFonts w:ascii="Palatino Linotype" w:hAnsi="Palatino Linotype" w:cs="Times New Roman"/>
          <w:noProof/>
          <w:sz w:val="20"/>
          <w:szCs w:val="20"/>
        </w:rPr>
        <w:drawing>
          <wp:inline distT="0" distB="0" distL="0" distR="0" wp14:anchorId="73A843CA" wp14:editId="5D813156">
            <wp:extent cx="5274309" cy="4037732"/>
            <wp:effectExtent l="0" t="0" r="3175" b="127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pic:nvPicPr>
                  <pic:blipFill>
                    <a:blip r:embed="rId6" cstate="print">
                      <a:extLst>
                        <a:ext uri="{28A0092B-C50C-407E-A947-70E740481C1C}">
                          <a14:useLocalDpi xmlns:a14="http://schemas.microsoft.com/office/drawing/2010/main" val="0"/>
                        </a:ext>
                      </a:extLst>
                    </a:blip>
                    <a:stretch>
                      <a:fillRect/>
                    </a:stretch>
                  </pic:blipFill>
                  <pic:spPr>
                    <a:xfrm>
                      <a:off x="0" y="0"/>
                      <a:ext cx="5274309" cy="4037732"/>
                    </a:xfrm>
                    <a:prstGeom prst="rect">
                      <a:avLst/>
                    </a:prstGeom>
                  </pic:spPr>
                </pic:pic>
              </a:graphicData>
            </a:graphic>
          </wp:inline>
        </w:drawing>
      </w:r>
    </w:p>
    <w:p w14:paraId="5F1E146A" w14:textId="46DC4B46" w:rsidR="00815D13" w:rsidRPr="00376FFB" w:rsidRDefault="00815D13" w:rsidP="00CA7256">
      <w:pPr>
        <w:pStyle w:val="a3"/>
        <w:spacing w:line="100" w:lineRule="atLeast"/>
        <w:jc w:val="left"/>
        <w:rPr>
          <w:rFonts w:ascii="Palatino Linotype" w:hAnsi="Palatino Linotype" w:cs="Times New Roman"/>
          <w:sz w:val="18"/>
          <w:szCs w:val="18"/>
        </w:rPr>
      </w:pPr>
      <w:r w:rsidRPr="00376FFB">
        <w:rPr>
          <w:rFonts w:ascii="Palatino Linotype" w:hAnsi="Palatino Linotype" w:cs="Times New Roman"/>
          <w:b/>
          <w:bCs/>
          <w:sz w:val="18"/>
          <w:szCs w:val="18"/>
        </w:rPr>
        <w:t>Figure 1.</w:t>
      </w:r>
      <w:r w:rsidRPr="00376FFB">
        <w:rPr>
          <w:rFonts w:ascii="Palatino Linotype" w:hAnsi="Palatino Linotype" w:cs="Times New Roman"/>
          <w:sz w:val="18"/>
          <w:szCs w:val="18"/>
        </w:rPr>
        <w:t xml:space="preserve"> Impact of different features on schistosomiasis determined by SHAP value </w:t>
      </w:r>
    </w:p>
    <w:p w14:paraId="2002176D" w14:textId="737D713D" w:rsidR="00815D13" w:rsidRPr="00376FFB" w:rsidRDefault="00815D13" w:rsidP="00CA7256">
      <w:pPr>
        <w:pStyle w:val="a3"/>
        <w:spacing w:line="100" w:lineRule="atLeast"/>
        <w:jc w:val="left"/>
        <w:rPr>
          <w:rFonts w:ascii="Palatino Linotype" w:hAnsi="Palatino Linotype" w:cs="Times New Roman"/>
          <w:noProof/>
          <w:sz w:val="18"/>
          <w:szCs w:val="18"/>
        </w:rPr>
      </w:pPr>
      <w:r w:rsidRPr="00376FFB">
        <w:rPr>
          <w:rFonts w:ascii="Palatino Linotype" w:hAnsi="Palatino Linotype" w:cs="Times New Roman"/>
          <w:sz w:val="18"/>
          <w:szCs w:val="18"/>
        </w:rPr>
        <w:t>(</w:t>
      </w:r>
      <w:r w:rsidRPr="00376FFB">
        <w:rPr>
          <w:rFonts w:ascii="Palatino Linotype" w:hAnsi="Palatino Linotype" w:cs="Times New Roman"/>
          <w:noProof/>
          <w:sz w:val="18"/>
          <w:szCs w:val="18"/>
        </w:rPr>
        <w:t>The x-axis represents the prevalence rate, the y-axis represents the cost of the variables, and the z-axis represents the SHAP value.</w:t>
      </w:r>
      <w:r w:rsidRPr="00376FFB">
        <w:rPr>
          <w:rFonts w:ascii="Palatino Linotype" w:hAnsi="Palatino Linotype" w:cs="Times New Roman"/>
          <w:sz w:val="18"/>
          <w:szCs w:val="18"/>
        </w:rPr>
        <w:t xml:space="preserve"> </w:t>
      </w:r>
      <w:r w:rsidRPr="00376FFB">
        <w:rPr>
          <w:rFonts w:ascii="Palatino Linotype" w:hAnsi="Palatino Linotype" w:cs="Times New Roman"/>
          <w:noProof/>
          <w:sz w:val="18"/>
          <w:szCs w:val="18"/>
        </w:rPr>
        <w:t>RS SHAP represents the impact of risk surveillance on the prevalence rate in different years and different endemic areas. Average SHAP is the average impact of conventional intervention measures other than risk surveillance on the prevalence rate in different years and different endemic areas</w:t>
      </w:r>
      <w:r w:rsidR="00CB65D2" w:rsidRPr="00376FFB">
        <w:rPr>
          <w:rFonts w:ascii="Palatino Linotype" w:hAnsi="Palatino Linotype" w:cs="Times New Roman"/>
          <w:noProof/>
          <w:sz w:val="18"/>
          <w:szCs w:val="18"/>
        </w:rPr>
        <w:t>.</w:t>
      </w:r>
      <w:r w:rsidRPr="00376FFB">
        <w:rPr>
          <w:rFonts w:ascii="Palatino Linotype" w:hAnsi="Palatino Linotype" w:cs="Times New Roman"/>
          <w:noProof/>
          <w:sz w:val="18"/>
          <w:szCs w:val="18"/>
        </w:rPr>
        <w:t>)</w:t>
      </w:r>
    </w:p>
    <w:p w14:paraId="0B49802D" w14:textId="77777777" w:rsidR="00815D13" w:rsidRPr="00376FFB" w:rsidRDefault="00815D13" w:rsidP="00CA7256">
      <w:pPr>
        <w:jc w:val="left"/>
        <w:rPr>
          <w:rFonts w:ascii="Palatino Linotype" w:hAnsi="Palatino Linotype"/>
          <w:sz w:val="20"/>
          <w:szCs w:val="20"/>
        </w:rPr>
      </w:pPr>
    </w:p>
    <w:p w14:paraId="592F1BAD" w14:textId="0C40A6C2" w:rsidR="00745F9C" w:rsidRPr="00376FFB" w:rsidRDefault="00815D13" w:rsidP="00CA7256">
      <w:pPr>
        <w:ind w:firstLineChars="200" w:firstLine="400"/>
        <w:jc w:val="left"/>
        <w:rPr>
          <w:rFonts w:ascii="Palatino Linotype" w:hAnsi="Palatino Linotype"/>
          <w:sz w:val="20"/>
          <w:szCs w:val="20"/>
        </w:rPr>
      </w:pPr>
      <w:r w:rsidRPr="00376FFB">
        <w:rPr>
          <w:rFonts w:ascii="Palatino Linotype" w:hAnsi="Palatino Linotype" w:cs="Times New Roman"/>
          <w:sz w:val="20"/>
          <w:szCs w:val="20"/>
        </w:rPr>
        <w:t>Risk surveillance has a greater impact on the prevalence rate than the average impact of conventional interventions, but a lesser impact than the total impact of conventional interventions, excluding risk surveillance (Figure 1)</w:t>
      </w:r>
    </w:p>
    <w:sectPr w:rsidR="00745F9C" w:rsidRPr="00376FF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F2A87" w14:textId="77777777" w:rsidR="00492BEA" w:rsidRDefault="00492BEA" w:rsidP="00CB65D2">
      <w:r>
        <w:separator/>
      </w:r>
    </w:p>
  </w:endnote>
  <w:endnote w:type="continuationSeparator" w:id="0">
    <w:p w14:paraId="03C90278" w14:textId="77777777" w:rsidR="00492BEA" w:rsidRDefault="00492BEA" w:rsidP="00CB6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AD10A" w14:textId="77777777" w:rsidR="00492BEA" w:rsidRDefault="00492BEA" w:rsidP="00CB65D2">
      <w:r>
        <w:separator/>
      </w:r>
    </w:p>
  </w:footnote>
  <w:footnote w:type="continuationSeparator" w:id="0">
    <w:p w14:paraId="638EB49F" w14:textId="77777777" w:rsidR="00492BEA" w:rsidRDefault="00492BEA" w:rsidP="00CB65D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D13"/>
    <w:rsid w:val="00185EB2"/>
    <w:rsid w:val="001F254A"/>
    <w:rsid w:val="00376FFB"/>
    <w:rsid w:val="003D3EDE"/>
    <w:rsid w:val="00492BEA"/>
    <w:rsid w:val="00514781"/>
    <w:rsid w:val="006E40D7"/>
    <w:rsid w:val="00725ECF"/>
    <w:rsid w:val="00745F9C"/>
    <w:rsid w:val="00815D13"/>
    <w:rsid w:val="00AC6F00"/>
    <w:rsid w:val="00BA45A5"/>
    <w:rsid w:val="00CA7256"/>
    <w:rsid w:val="00CB65D2"/>
    <w:rsid w:val="00F165CF"/>
    <w:rsid w:val="00FC0D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7273C6"/>
  <w15:chartTrackingRefBased/>
  <w15:docId w15:val="{CB4B70AB-44F3-49C8-9D4A-DE88F91E3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5D1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815D13"/>
    <w:rPr>
      <w:rFonts w:asciiTheme="majorHAnsi" w:eastAsia="黑体" w:hAnsiTheme="majorHAnsi" w:cstheme="majorBidi"/>
      <w:sz w:val="20"/>
      <w:szCs w:val="20"/>
    </w:rPr>
  </w:style>
  <w:style w:type="paragraph" w:styleId="a4">
    <w:name w:val="header"/>
    <w:basedOn w:val="a"/>
    <w:link w:val="a5"/>
    <w:uiPriority w:val="99"/>
    <w:unhideWhenUsed/>
    <w:rsid w:val="00CB65D2"/>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CB65D2"/>
    <w:rPr>
      <w:sz w:val="18"/>
      <w:szCs w:val="18"/>
    </w:rPr>
  </w:style>
  <w:style w:type="paragraph" w:styleId="a6">
    <w:name w:val="footer"/>
    <w:basedOn w:val="a"/>
    <w:link w:val="a7"/>
    <w:uiPriority w:val="99"/>
    <w:unhideWhenUsed/>
    <w:rsid w:val="00CB65D2"/>
    <w:pPr>
      <w:tabs>
        <w:tab w:val="center" w:pos="4153"/>
        <w:tab w:val="right" w:pos="8306"/>
      </w:tabs>
      <w:snapToGrid w:val="0"/>
      <w:jc w:val="left"/>
    </w:pPr>
    <w:rPr>
      <w:sz w:val="18"/>
      <w:szCs w:val="18"/>
    </w:rPr>
  </w:style>
  <w:style w:type="character" w:customStyle="1" w:styleId="a7">
    <w:name w:val="页脚 字符"/>
    <w:basedOn w:val="a0"/>
    <w:link w:val="a6"/>
    <w:uiPriority w:val="99"/>
    <w:rsid w:val="00CB65D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tiff"/><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111</Words>
  <Characters>636</Characters>
  <Application>Microsoft Office Word</Application>
  <DocSecurity>0</DocSecurity>
  <Lines>9</Lines>
  <Paragraphs>2</Paragraphs>
  <ScaleCrop>false</ScaleCrop>
  <Company/>
  <LinksUpToDate>false</LinksUpToDate>
  <CharactersWithSpaces>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 琴</dc:creator>
  <cp:keywords/>
  <dc:description/>
  <cp:lastModifiedBy>李 琴</cp:lastModifiedBy>
  <cp:revision>6</cp:revision>
  <dcterms:created xsi:type="dcterms:W3CDTF">2023-03-17T06:37:00Z</dcterms:created>
  <dcterms:modified xsi:type="dcterms:W3CDTF">2023-04-04T06:06:00Z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d7ade38b-0322-4a04-a651-54ac0970b617</vt:lpwstr>
  </property>
</Properties>
</file>